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6213" w14:textId="62131AB6" w:rsidR="00F909AD" w:rsidRDefault="00DC2FE0" w:rsidP="002A4ED2">
      <w:pPr>
        <w:pStyle w:val="BodyText"/>
        <w:spacing w:line="276" w:lineRule="auto"/>
        <w:ind w:right="1247"/>
        <w:rPr>
          <w:rFonts w:ascii="Arial" w:hAnsi="Arial" w:cs="Arial"/>
          <w:b/>
          <w:bCs/>
          <w:i/>
          <w:iCs/>
          <w:noProof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                   </w:t>
      </w:r>
    </w:p>
    <w:p w14:paraId="735DE6C0" w14:textId="74964029" w:rsidR="001922CE" w:rsidRDefault="00CA7E73" w:rsidP="00941E2C">
      <w:pPr>
        <w:pStyle w:val="BodyText"/>
        <w:spacing w:line="276" w:lineRule="auto"/>
        <w:ind w:right="270"/>
        <w:jc w:val="center"/>
        <w:rPr>
          <w:rFonts w:ascii="Arial" w:hAnsi="Arial" w:cs="Arial"/>
          <w:b/>
          <w:bCs/>
          <w:noProof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bCs/>
          <w:noProof/>
          <w:color w:val="244061" w:themeColor="accent1" w:themeShade="80"/>
          <w:sz w:val="40"/>
          <w:szCs w:val="40"/>
        </w:rPr>
        <w:t>Human Milk</w:t>
      </w:r>
      <w:r w:rsidR="004006EA" w:rsidRPr="004006EA">
        <w:rPr>
          <w:rFonts w:ascii="Arial" w:hAnsi="Arial" w:cs="Arial"/>
          <w:b/>
          <w:bCs/>
          <w:noProof/>
          <w:color w:val="244061" w:themeColor="accent1" w:themeShade="80"/>
          <w:sz w:val="40"/>
          <w:szCs w:val="40"/>
        </w:rPr>
        <w:t xml:space="preserve"> Storage for Home</w:t>
      </w:r>
    </w:p>
    <w:tbl>
      <w:tblPr>
        <w:tblStyle w:val="TableGrid"/>
        <w:tblpPr w:leftFromText="180" w:rightFromText="180" w:vertAnchor="text" w:tblpX="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8010"/>
      </w:tblGrid>
      <w:tr w:rsidR="00941E2C" w14:paraId="7D33237E" w14:textId="77777777" w:rsidTr="008C14CC">
        <w:trPr>
          <w:trHeight w:val="2150"/>
        </w:trPr>
        <w:tc>
          <w:tcPr>
            <w:tcW w:w="3415" w:type="dxa"/>
            <w:vAlign w:val="center"/>
          </w:tcPr>
          <w:p w14:paraId="69E0B1F8" w14:textId="59C599C7" w:rsidR="004006EA" w:rsidRPr="004006EA" w:rsidRDefault="004006EA" w:rsidP="00941E2C">
            <w:pPr>
              <w:pStyle w:val="BodyText"/>
              <w:spacing w:line="276" w:lineRule="auto"/>
              <w:ind w:right="-15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006E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Room</w:t>
            </w:r>
            <w:r w:rsidR="001922C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4006E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Temperature </w:t>
            </w:r>
          </w:p>
        </w:tc>
        <w:tc>
          <w:tcPr>
            <w:tcW w:w="8010" w:type="dxa"/>
            <w:vAlign w:val="center"/>
          </w:tcPr>
          <w:p w14:paraId="43E1A13B" w14:textId="7C823CB4" w:rsidR="004006EA" w:rsidRDefault="004006EA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Fresh: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6 hours</w:t>
            </w:r>
          </w:p>
          <w:p w14:paraId="2206BA74" w14:textId="77777777" w:rsidR="004006EA" w:rsidRDefault="004006EA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All other milk: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4 hours (refrigerated, thawed, fortified)</w:t>
            </w:r>
          </w:p>
          <w:p w14:paraId="6C18599F" w14:textId="499625D2" w:rsidR="00941E2C" w:rsidRPr="00941E2C" w:rsidRDefault="004006EA" w:rsidP="00941E2C">
            <w:pPr>
              <w:pStyle w:val="BodyText"/>
              <w:spacing w:line="276" w:lineRule="auto"/>
              <w:ind w:right="46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Warmed milk: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2 hours (1 hour if touched by mouth)</w:t>
            </w:r>
          </w:p>
        </w:tc>
      </w:tr>
      <w:tr w:rsidR="00941E2C" w14:paraId="038FD547" w14:textId="77777777" w:rsidTr="008C14CC">
        <w:trPr>
          <w:trHeight w:val="1250"/>
        </w:trPr>
        <w:tc>
          <w:tcPr>
            <w:tcW w:w="3415" w:type="dxa"/>
            <w:vAlign w:val="center"/>
          </w:tcPr>
          <w:p w14:paraId="2DE586FF" w14:textId="2D83A127" w:rsidR="00941E2C" w:rsidRPr="004006EA" w:rsidRDefault="004006EA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Refrigerator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14:paraId="2DBD7978" w14:textId="77777777" w:rsidR="004006EA" w:rsidRDefault="004006EA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Fresh: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5 days</w:t>
            </w:r>
          </w:p>
          <w:p w14:paraId="59789F9B" w14:textId="5C8A8113" w:rsidR="00941E2C" w:rsidRPr="004006EA" w:rsidRDefault="004006EA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Thawed &amp;/ or Fortified: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24 hours</w:t>
            </w:r>
          </w:p>
        </w:tc>
      </w:tr>
      <w:tr w:rsidR="00941E2C" w14:paraId="11F04A47" w14:textId="77777777" w:rsidTr="008C14CC">
        <w:trPr>
          <w:trHeight w:val="1340"/>
        </w:trPr>
        <w:tc>
          <w:tcPr>
            <w:tcW w:w="3415" w:type="dxa"/>
            <w:vMerge w:val="restart"/>
            <w:vAlign w:val="center"/>
          </w:tcPr>
          <w:p w14:paraId="3FF5C1B6" w14:textId="0B6D83CB" w:rsidR="001922CE" w:rsidRPr="004006EA" w:rsidRDefault="001922CE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Freezer</w:t>
            </w:r>
          </w:p>
        </w:tc>
        <w:tc>
          <w:tcPr>
            <w:tcW w:w="8010" w:type="dxa"/>
            <w:vAlign w:val="center"/>
          </w:tcPr>
          <w:p w14:paraId="02DAEAF9" w14:textId="77777777" w:rsidR="001922CE" w:rsidRDefault="001922CE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Freezer attached to refrigerator: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6 months</w:t>
            </w:r>
          </w:p>
          <w:p w14:paraId="52153071" w14:textId="24188A9D" w:rsidR="00941E2C" w:rsidRPr="004006EA" w:rsidRDefault="001922CE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Deep Freezer: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12 months</w:t>
            </w:r>
          </w:p>
        </w:tc>
      </w:tr>
      <w:tr w:rsidR="00941E2C" w14:paraId="0B43F2EC" w14:textId="77777777" w:rsidTr="008C14CC">
        <w:trPr>
          <w:trHeight w:val="881"/>
        </w:trPr>
        <w:tc>
          <w:tcPr>
            <w:tcW w:w="3415" w:type="dxa"/>
            <w:vMerge/>
          </w:tcPr>
          <w:p w14:paraId="420F403B" w14:textId="77777777" w:rsidR="001922CE" w:rsidRDefault="001922CE" w:rsidP="00941E2C">
            <w:pPr>
              <w:pStyle w:val="BodyText"/>
              <w:spacing w:line="276" w:lineRule="auto"/>
              <w:ind w:right="1247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14:paraId="39B86ACA" w14:textId="77777777" w:rsidR="001922CE" w:rsidRPr="001922CE" w:rsidRDefault="001922CE" w:rsidP="00941E2C">
            <w:pPr>
              <w:pStyle w:val="BodyText"/>
              <w:numPr>
                <w:ilvl w:val="0"/>
                <w:numId w:val="6"/>
              </w:numPr>
              <w:spacing w:line="276" w:lineRule="auto"/>
              <w:ind w:left="691" w:right="-29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Do </w:t>
            </w:r>
            <w:r w:rsidRPr="001922C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refreeze milk that has been thawed unless it is still at least 50% frozen </w:t>
            </w:r>
          </w:p>
          <w:p w14:paraId="5E1FF697" w14:textId="7CBE1AD6" w:rsidR="00941E2C" w:rsidRPr="00941E2C" w:rsidRDefault="001922CE" w:rsidP="00941E2C">
            <w:pPr>
              <w:pStyle w:val="BodyText"/>
              <w:numPr>
                <w:ilvl w:val="0"/>
                <w:numId w:val="6"/>
              </w:numPr>
              <w:spacing w:line="276" w:lineRule="auto"/>
              <w:ind w:right="1247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1922C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NEVER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freeze milk that has been fortified and/ or warmed</w:t>
            </w:r>
          </w:p>
        </w:tc>
      </w:tr>
    </w:tbl>
    <w:p w14:paraId="73D5F142" w14:textId="53882D3B" w:rsidR="004006EA" w:rsidRPr="008D0793" w:rsidRDefault="00941E2C" w:rsidP="00941E2C">
      <w:pPr>
        <w:pStyle w:val="BodyText"/>
        <w:spacing w:line="276" w:lineRule="auto"/>
        <w:ind w:right="1247"/>
        <w:jc w:val="center"/>
        <w:rPr>
          <w:rFonts w:ascii="Arial" w:hAnsi="Arial" w:cs="Arial"/>
          <w:noProof/>
          <w:sz w:val="24"/>
          <w:szCs w:val="24"/>
        </w:rPr>
      </w:pPr>
      <w:r w:rsidRPr="008D0793">
        <w:rPr>
          <w:rFonts w:ascii="Arial" w:hAnsi="Arial" w:cs="Arial"/>
          <w:noProof/>
          <w:sz w:val="24"/>
          <w:szCs w:val="24"/>
        </w:rPr>
        <w:t>*</w:t>
      </w:r>
      <w:r w:rsidR="001922CE" w:rsidRPr="008D0793">
        <w:rPr>
          <w:rFonts w:ascii="Arial" w:hAnsi="Arial" w:cs="Arial"/>
          <w:noProof/>
          <w:sz w:val="24"/>
          <w:szCs w:val="24"/>
        </w:rPr>
        <w:t>Clean/ sanitize your pump parts per pump instructions.</w:t>
      </w:r>
    </w:p>
    <w:sectPr w:rsidR="004006EA" w:rsidRPr="008D0793" w:rsidSect="008D0793">
      <w:headerReference w:type="default" r:id="rId7"/>
      <w:footerReference w:type="default" r:id="rId8"/>
      <w:pgSz w:w="12240" w:h="15840"/>
      <w:pgMar w:top="2068" w:right="0" w:bottom="0" w:left="270" w:header="1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3FC4" w14:textId="77777777" w:rsidR="005F509F" w:rsidRDefault="005F509F">
      <w:r>
        <w:separator/>
      </w:r>
    </w:p>
  </w:endnote>
  <w:endnote w:type="continuationSeparator" w:id="0">
    <w:p w14:paraId="014B953E" w14:textId="77777777" w:rsidR="005F509F" w:rsidRDefault="005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Pro-Book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549C" w14:textId="77777777" w:rsidR="001922CE" w:rsidRDefault="001922CE" w:rsidP="001922CE">
    <w:pPr>
      <w:pStyle w:val="Footer"/>
      <w:jc w:val="center"/>
    </w:pPr>
  </w:p>
  <w:p w14:paraId="1619F25A" w14:textId="10D90CA4" w:rsidR="001922CE" w:rsidRDefault="001922CE" w:rsidP="001922CE">
    <w:pPr>
      <w:pStyle w:val="Footer"/>
      <w:jc w:val="center"/>
    </w:pPr>
    <w:r>
      <w:t>Clinical Nutrition and Lactation</w:t>
    </w:r>
  </w:p>
  <w:p w14:paraId="226671EC" w14:textId="44C008AF" w:rsidR="002762BA" w:rsidRDefault="002762BA" w:rsidP="006B1CD0">
    <w:pPr>
      <w:pStyle w:val="Footer"/>
      <w:tabs>
        <w:tab w:val="clear" w:pos="4320"/>
        <w:tab w:val="clear" w:pos="8640"/>
        <w:tab w:val="left" w:pos="23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0B85" w14:textId="77777777" w:rsidR="005F509F" w:rsidRDefault="005F509F">
      <w:r>
        <w:separator/>
      </w:r>
    </w:p>
  </w:footnote>
  <w:footnote w:type="continuationSeparator" w:id="0">
    <w:p w14:paraId="0C0FC52A" w14:textId="77777777" w:rsidR="005F509F" w:rsidRDefault="005F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1F9E" w14:textId="6A10BF73" w:rsidR="002762BA" w:rsidRDefault="00B4295A" w:rsidP="006B1CD0">
    <w:pPr>
      <w:pStyle w:val="BodyText"/>
      <w:tabs>
        <w:tab w:val="left" w:pos="0"/>
      </w:tabs>
      <w:spacing w:line="14" w:lineRule="auto"/>
      <w:ind w:left="-260" w:right="-260"/>
      <w:rPr>
        <w:sz w:val="20"/>
      </w:rPr>
    </w:pPr>
    <w:r>
      <w:rPr>
        <w:noProof/>
        <w:sz w:val="20"/>
      </w:rPr>
      <w:drawing>
        <wp:inline distT="0" distB="0" distL="0" distR="0" wp14:anchorId="1F8D8369" wp14:editId="2BF7E61C">
          <wp:extent cx="7741920" cy="1062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480" cy="107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FFF"/>
    <w:multiLevelType w:val="hybridMultilevel"/>
    <w:tmpl w:val="CCAEB2C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85C30CD"/>
    <w:multiLevelType w:val="hybridMultilevel"/>
    <w:tmpl w:val="EADE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3EA"/>
    <w:multiLevelType w:val="hybridMultilevel"/>
    <w:tmpl w:val="C4466BDE"/>
    <w:lvl w:ilvl="0" w:tplc="13526CB4">
      <w:numFmt w:val="bullet"/>
      <w:lvlText w:val=""/>
      <w:lvlJc w:val="left"/>
      <w:pPr>
        <w:ind w:left="2145" w:hanging="360"/>
      </w:pPr>
      <w:rPr>
        <w:rFonts w:ascii="Symbol" w:eastAsia="GillSansMTPro-Book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30A3F71"/>
    <w:multiLevelType w:val="hybridMultilevel"/>
    <w:tmpl w:val="2C58AC66"/>
    <w:lvl w:ilvl="0" w:tplc="8DEC1B28">
      <w:numFmt w:val="bullet"/>
      <w:lvlText w:val=""/>
      <w:lvlJc w:val="left"/>
      <w:pPr>
        <w:ind w:left="2250" w:hanging="360"/>
      </w:pPr>
      <w:rPr>
        <w:rFonts w:ascii="Symbol" w:eastAsia="GillSansMTPro-Book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691D5A75"/>
    <w:multiLevelType w:val="hybridMultilevel"/>
    <w:tmpl w:val="F6548D5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7DAF7017"/>
    <w:multiLevelType w:val="hybridMultilevel"/>
    <w:tmpl w:val="E4F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51"/>
    <w:rsid w:val="000F135C"/>
    <w:rsid w:val="00106409"/>
    <w:rsid w:val="00141D54"/>
    <w:rsid w:val="00186751"/>
    <w:rsid w:val="001922CE"/>
    <w:rsid w:val="001C6972"/>
    <w:rsid w:val="00244328"/>
    <w:rsid w:val="002762BA"/>
    <w:rsid w:val="002A4ED2"/>
    <w:rsid w:val="00336165"/>
    <w:rsid w:val="003A48C7"/>
    <w:rsid w:val="004006EA"/>
    <w:rsid w:val="0059567E"/>
    <w:rsid w:val="005F509F"/>
    <w:rsid w:val="006B1CD0"/>
    <w:rsid w:val="006D43EB"/>
    <w:rsid w:val="007757B1"/>
    <w:rsid w:val="007C6FAD"/>
    <w:rsid w:val="008C14CC"/>
    <w:rsid w:val="008D0793"/>
    <w:rsid w:val="008E1479"/>
    <w:rsid w:val="008E36E6"/>
    <w:rsid w:val="00941E2C"/>
    <w:rsid w:val="00970F66"/>
    <w:rsid w:val="00A02D4E"/>
    <w:rsid w:val="00B23786"/>
    <w:rsid w:val="00B4295A"/>
    <w:rsid w:val="00BE712C"/>
    <w:rsid w:val="00CA7E73"/>
    <w:rsid w:val="00D11F18"/>
    <w:rsid w:val="00D16B09"/>
    <w:rsid w:val="00DB4D75"/>
    <w:rsid w:val="00DC2FE0"/>
    <w:rsid w:val="00F909AD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16231"/>
  <w15:docId w15:val="{080090EF-7AAD-634D-A6A1-82B69DD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SansMTPro-Book" w:eastAsia="GillSansMTPro-Book" w:hAnsi="GillSansMTPro-Book" w:cs="GillSansMTPro-Book"/>
      <w:lang w:bidi="en-US"/>
    </w:rPr>
  </w:style>
  <w:style w:type="paragraph" w:styleId="Heading1">
    <w:name w:val="heading 1"/>
    <w:basedOn w:val="Normal"/>
    <w:uiPriority w:val="1"/>
    <w:qFormat/>
    <w:pPr>
      <w:spacing w:before="20"/>
      <w:ind w:left="20"/>
      <w:outlineLvl w:val="0"/>
    </w:pPr>
    <w:rPr>
      <w:rFonts w:ascii="Gill Sans MT" w:eastAsia="Gill Sans MT" w:hAnsi="Gill Sans MT" w:cs="Gill Sans MT"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260" w:lineRule="exact"/>
      <w:ind w:left="4268"/>
      <w:outlineLvl w:val="1"/>
    </w:pPr>
    <w:rPr>
      <w:rFonts w:ascii="Gill Sans" w:eastAsia="Gill Sans" w:hAnsi="Gill Sans" w:cs="Gill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75"/>
    <w:rPr>
      <w:rFonts w:ascii="GillSansMTPro-Book" w:eastAsia="GillSansMTPro-Book" w:hAnsi="GillSansMTPro-Book" w:cs="GillSansMTPro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4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75"/>
    <w:rPr>
      <w:rFonts w:ascii="GillSansMTPro-Book" w:eastAsia="GillSansMTPro-Book" w:hAnsi="GillSansMTPro-Book" w:cs="GillSansMTPro-Book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0"/>
    <w:rPr>
      <w:rFonts w:ascii="Lucida Grande" w:eastAsia="GillSansMTPro-Book" w:hAnsi="Lucida Grande" w:cs="Lucida Grande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6B1CD0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0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 House of Creative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Roberts</dc:creator>
  <cp:lastModifiedBy>Michelle Roberts</cp:lastModifiedBy>
  <cp:revision>6</cp:revision>
  <cp:lastPrinted>2021-04-27T20:21:00Z</cp:lastPrinted>
  <dcterms:created xsi:type="dcterms:W3CDTF">2022-09-28T17:31:00Z</dcterms:created>
  <dcterms:modified xsi:type="dcterms:W3CDTF">2023-01-18T22:48:00Z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2019-01-19T00:00:00Z</vt:filetime>
  </property>
</Properties>
</file>